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4.png" ContentType="image/png"/>
  <Override PartName="/word/media/rId28.png" ContentType="image/png"/>
  <Override PartName="/word/media/rId32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  <Override PartName="/word/media/rId57.png" ContentType="image/png"/>
  <Override PartName="/word/media/rId61.png" ContentType="image/png"/>
  <Override PartName="/word/media/rId6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前程似锦，未来可期</w:t>
      </w:r>
    </w:p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header-n4"/>
      <w:bookmarkEnd w:id="21"/>
      <w:r>
        <w:t xml:space="preserve">回顾</w:t>
      </w:r>
    </w:p>
    <w:p>
      <w:pPr>
        <w:pStyle w:val="FigureWithCaption"/>
      </w:pPr>
      <w:r>
        <w:drawing>
          <wp:inline>
            <wp:extent cx="5334000" cy="84849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817572390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48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1"/>
          <w:ilvl w:val="0"/>
        </w:numPr>
      </w:pPr>
      <w:r>
        <w:t xml:space="preserve">1965年，荷兰学者 Dijkstra提出了一种卓有成效的实现进程互斥、同步的方法一一信号量机制</w:t>
      </w:r>
    </w:p>
    <w:p>
      <w:pPr>
        <w:pStyle w:val="Heading1"/>
      </w:pPr>
      <w:bookmarkStart w:id="25" w:name="header-n9"/>
      <w:bookmarkEnd w:id="25"/>
      <w:r>
        <w:t xml:space="preserve">信号量机制</w:t>
      </w:r>
    </w:p>
    <w:p>
      <w:pPr>
        <w:numPr>
          <w:numId w:val="1002"/>
          <w:ilvl w:val="0"/>
        </w:numPr>
      </w:pPr>
      <w:r>
        <w:t xml:space="preserve">用户进程可以通过使用操作系统提供的一对</w:t>
      </w:r>
      <w:r>
        <w:rPr>
          <w:shd w:val="clear" w:fill="ffff00"/>
        </w:rPr>
        <w:t>原语</w:t>
      </w:r>
      <w:r>
        <w:t xml:space="preserve">来对</w:t>
      </w:r>
      <w:r>
        <w:rPr>
          <w:shd w:val="clear" w:fill="ffff00"/>
        </w:rPr>
        <w:t>信号量</w:t>
      </w:r>
      <w:r>
        <w:t xml:space="preserve">进行操作，从而很方便的实现了进程互斥、进程同步。</w:t>
      </w:r>
    </w:p>
    <w:p>
      <w:pPr>
        <w:numPr>
          <w:numId w:val="1002"/>
          <w:ilvl w:val="0"/>
        </w:numPr>
      </w:pPr>
      <w:r>
        <w:rPr>
          <w:shd w:val="clear" w:fill="ffff00"/>
        </w:rPr>
        <w:t>信号量</w:t>
      </w:r>
      <w:r>
        <w:t xml:space="preserve">其实就是一个变量（</w:t>
      </w:r>
      <w:r>
        <w:rPr>
          <w:b/>
        </w:rPr>
        <w:t xml:space="preserve">可以是一个整数，也可以是更复杂的记录型变量</w:t>
      </w:r>
      <w:r>
        <w:t xml:space="preserve">），可以用一个信号量来表示</w:t>
      </w:r>
      <w:r>
        <w:rPr>
          <w:shd w:val="clear" w:fill="ffff00"/>
        </w:rPr>
        <w:t>系统中某种资源的数量</w:t>
      </w:r>
      <w:r>
        <w:t xml:space="preserve">，比如：系统中只有一台打印机，就可以设置一个初值为1的信号量。</w:t>
      </w:r>
    </w:p>
    <w:p>
      <w:pPr>
        <w:numPr>
          <w:numId w:val="1003"/>
          <w:ilvl w:val="0"/>
        </w:numPr>
      </w:pPr>
      <w:r>
        <w:rPr>
          <w:shd w:val="clear" w:fill="ffff00"/>
        </w:rPr>
        <w:t>原语</w:t>
      </w:r>
      <w:r>
        <w:t xml:space="preserve">是一种特殊的程序段，其</w:t>
      </w:r>
      <w:r>
        <w:rPr>
          <w:shd w:val="clear" w:fill="ffff00"/>
        </w:rPr>
        <w:t>执行只能一气呵成，不可被中断</w:t>
      </w:r>
      <w:r>
        <w:t xml:space="preserve">。原语是由</w:t>
      </w:r>
      <w:r>
        <w:rPr>
          <w:b/>
        </w:rPr>
        <w:t xml:space="preserve">关中断/开中断指令</w:t>
      </w:r>
      <w:r>
        <w:t xml:space="preserve">实现的。软件解决方案的主要问题是由“进入区的各种操作无法一气呵成”，因此如果能把进入区、退出区的操作都用“原语”实现，使这些操作能“一气呵成”就能避免问题。</w:t>
      </w:r>
    </w:p>
    <w:p>
      <w:pPr>
        <w:pStyle w:val="FigureWithCaption"/>
      </w:pPr>
      <w:r>
        <w:drawing>
          <wp:inline>
            <wp:extent cx="5334000" cy="81705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820505666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70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29" w:name="header-n20"/>
      <w:bookmarkEnd w:id="29"/>
      <w:r>
        <w:t xml:space="preserve">整型信号量</w:t>
      </w:r>
    </w:p>
    <w:p>
      <w:pPr>
        <w:numPr>
          <w:numId w:val="1004"/>
          <w:ilvl w:val="0"/>
        </w:numPr>
      </w:pPr>
      <w:r>
        <w:t xml:space="preserve">用一个</w:t>
      </w:r>
      <w:r>
        <w:rPr>
          <w:shd w:val="clear" w:fill="ffff00"/>
        </w:rPr>
        <w:t>整数型的变量</w:t>
      </w:r>
      <w:r>
        <w:t xml:space="preserve">作为信号量，用来</w:t>
      </w:r>
      <w:r>
        <w:rPr>
          <w:shd w:val="clear" w:fill="ffff00"/>
        </w:rPr>
        <w:t>表示系统中某种资源的数量</w:t>
      </w:r>
    </w:p>
    <w:p>
      <w:pPr>
        <w:numPr>
          <w:numId w:val="1004"/>
          <w:ilvl w:val="0"/>
        </w:numPr>
      </w:pPr>
      <w:r>
        <w:t xml:space="preserve">与普通整数变量的区别对信号量的操作只有三种即初始化、P操作、V操作</w:t>
      </w:r>
      <w:r>
        <w:br w:type="textWrapping"/>
      </w:r>
      <w:r>
        <w:drawing>
          <wp:inline>
            <wp:extent cx="5334000" cy="300757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821103159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75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" w:name="header-n26"/>
      <w:bookmarkEnd w:id="33"/>
      <w:r>
        <w:t xml:space="preserve">记录型信号量</w:t>
      </w:r>
    </w:p>
    <w:p>
      <w:pPr>
        <w:numPr>
          <w:numId w:val="1005"/>
          <w:ilvl w:val="0"/>
        </w:numPr>
      </w:pPr>
      <w:r>
        <w:rPr>
          <w:rStyle w:val="VerbatimChar"/>
        </w:rPr>
        <w:t xml:space="preserve">semaphore</w:t>
      </w:r>
      <w:r>
        <w:t xml:space="preserve"> </w:t>
      </w:r>
      <w:r>
        <w:t xml:space="preserve">信号标</w:t>
      </w:r>
    </w:p>
    <w:p>
      <w:pPr>
        <w:pStyle w:val="FigureWithCaption"/>
      </w:pPr>
      <w:r>
        <w:drawing>
          <wp:inline>
            <wp:extent cx="5334000" cy="25731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821212239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31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drawing>
          <wp:inline>
            <wp:extent cx="5334000" cy="263245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82128055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2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88818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821391262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8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记录型信号量存在</w:t>
      </w:r>
      <w:r>
        <w:rPr>
          <w:shd w:val="clear" w:fill="ffff00"/>
        </w:rPr>
        <w:t>让权现象</w:t>
      </w:r>
    </w:p>
    <w:p>
      <w:pPr>
        <w:pStyle w:val="Heading1"/>
      </w:pPr>
      <w:bookmarkStart w:id="43" w:name="header-n33"/>
      <w:bookmarkEnd w:id="43"/>
      <w:r>
        <w:t xml:space="preserve">小结</w:t>
      </w:r>
    </w:p>
    <w:p>
      <w:pPr>
        <w:pStyle w:val="FigureWithCaption"/>
      </w:pPr>
      <w:r>
        <w:drawing>
          <wp:inline>
            <wp:extent cx="5334000" cy="241803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821421841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8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47" w:name="header-n35"/>
      <w:bookmarkEnd w:id="47"/>
      <w:r>
        <w:t xml:space="preserve">信号量机制实现进程互斥</w:t>
      </w:r>
    </w:p>
    <w:p>
      <w:pPr>
        <w:pStyle w:val="FirstParagraph"/>
      </w:pPr>
      <w:r>
        <w:t xml:space="preserve">注意：对</w:t>
      </w:r>
      <w:r>
        <w:rPr>
          <w:shd w:val="clear" w:fill="ffff00"/>
        </w:rPr>
        <w:t>不同的临界资源</w:t>
      </w:r>
      <w:r>
        <w:t xml:space="preserve">需要设置不同的互斥信号量。</w:t>
      </w:r>
    </w:p>
    <w:p>
      <w:pPr>
        <w:pStyle w:val="FigureWithCaption"/>
      </w:pPr>
      <w:r>
        <w:drawing>
          <wp:inline>
            <wp:extent cx="5334000" cy="260956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821531465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9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1" w:name="header-n38"/>
      <w:bookmarkEnd w:id="51"/>
      <w:r>
        <w:t xml:space="preserve">信号量机制实现进程同步</w:t>
      </w:r>
    </w:p>
    <w:p>
      <w:pPr>
        <w:numPr>
          <w:numId w:val="1006"/>
          <w:ilvl w:val="0"/>
        </w:numPr>
      </w:pPr>
      <w:r>
        <w:t xml:space="preserve">进程同步：要让各并发进程按要求有序地推进</w:t>
      </w:r>
      <w:r>
        <w:br w:type="textWrapping"/>
      </w:r>
      <w:r>
        <w:drawing>
          <wp:inline>
            <wp:extent cx="5334000" cy="185434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0821573026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4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6"/>
          <w:ilvl w:val="0"/>
        </w:numPr>
      </w:pPr>
      <w:r>
        <w:t xml:space="preserve">代码4一定要在代码2之后执行，P1,P2 都可以先执行</w:t>
      </w:r>
    </w:p>
    <w:p>
      <w:pPr>
        <w:pStyle w:val="FigureWithCaption"/>
      </w:pPr>
      <w:r>
        <w:drawing>
          <wp:inline>
            <wp:extent cx="5334000" cy="27243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822022555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4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8" w:name="header-n45"/>
      <w:bookmarkEnd w:id="58"/>
      <w:r>
        <w:t xml:space="preserve">信号量机制实现进程的前驱关系</w:t>
      </w:r>
    </w:p>
    <w:p>
      <w:pPr>
        <w:pStyle w:val="FigureWithCaption"/>
      </w:pPr>
      <w:r>
        <w:drawing>
          <wp:inline>
            <wp:extent cx="5334000" cy="25477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908293816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7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62" w:name="header-n47"/>
      <w:bookmarkEnd w:id="62"/>
      <w:r>
        <w:t xml:space="preserve">小结</w:t>
      </w:r>
    </w:p>
    <w:p>
      <w:pPr>
        <w:pStyle w:val="FigureWithCaption"/>
      </w:pPr>
      <w:r>
        <w:drawing>
          <wp:inline>
            <wp:extent cx="5334000" cy="25420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0908313859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2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f240bba2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a34e6874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2021-07-09T09:22:47Z</dcterms:created>
  <dcterms:modified xsi:type="dcterms:W3CDTF">2021-07-09T09:22:47Z</dcterms:modified>
</cp:coreProperties>
</file>